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EAC" w:rsidRPr="003E4EAC" w:rsidRDefault="003E4EAC" w:rsidP="003E4EAC">
      <w:pPr>
        <w:pStyle w:val="ConsPlusTitle"/>
        <w:spacing w:line="240" w:lineRule="auto"/>
        <w:ind w:firstLine="709"/>
        <w:jc w:val="center"/>
        <w:outlineLvl w:val="2"/>
      </w:pPr>
      <w:r w:rsidRPr="003E4EAC">
        <w:t>Организация работы участковой комиссии после окончания времени голосования 8 и 9 сентября 2023 года</w:t>
      </w:r>
    </w:p>
    <w:p w:rsidR="003E4EAC" w:rsidRPr="003E4EAC" w:rsidRDefault="003E4EAC" w:rsidP="003E4EAC">
      <w:pPr>
        <w:pStyle w:val="ConsPlusTitle"/>
        <w:spacing w:line="240" w:lineRule="auto"/>
        <w:ind w:firstLine="709"/>
        <w:jc w:val="center"/>
        <w:outlineLvl w:val="2"/>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4"/>
        <w:gridCol w:w="5856"/>
      </w:tblGrid>
      <w:tr w:rsidR="003E4EAC" w:rsidRPr="003E4EAC" w:rsidTr="0090229D">
        <w:trPr>
          <w:trHeight w:val="503"/>
          <w:tblHeader/>
        </w:trPr>
        <w:tc>
          <w:tcPr>
            <w:tcW w:w="3924" w:type="dxa"/>
            <w:vAlign w:val="center"/>
          </w:tcPr>
          <w:p w:rsidR="003E4EAC" w:rsidRPr="003E4EAC" w:rsidRDefault="003E4EAC" w:rsidP="003E4EAC">
            <w:pPr>
              <w:spacing w:after="0" w:line="240" w:lineRule="auto"/>
              <w:jc w:val="center"/>
              <w:rPr>
                <w:rFonts w:ascii="Times New Roman" w:hAnsi="Times New Roman" w:cs="Times New Roman"/>
                <w:b/>
              </w:rPr>
            </w:pPr>
            <w:r w:rsidRPr="003E4EAC">
              <w:rPr>
                <w:rFonts w:ascii="Times New Roman" w:hAnsi="Times New Roman" w:cs="Times New Roman"/>
                <w:b/>
              </w:rPr>
              <w:t>Действия членов УИК</w:t>
            </w:r>
          </w:p>
        </w:tc>
        <w:tc>
          <w:tcPr>
            <w:tcW w:w="5856" w:type="dxa"/>
            <w:vAlign w:val="center"/>
          </w:tcPr>
          <w:p w:rsidR="003E4EAC" w:rsidRPr="003E4EAC" w:rsidRDefault="003E4EAC" w:rsidP="003E4EAC">
            <w:pPr>
              <w:spacing w:after="0" w:line="240" w:lineRule="auto"/>
              <w:jc w:val="center"/>
              <w:rPr>
                <w:rFonts w:ascii="Times New Roman" w:hAnsi="Times New Roman" w:cs="Times New Roman"/>
                <w:b/>
              </w:rPr>
            </w:pPr>
            <w:r w:rsidRPr="003E4EAC">
              <w:rPr>
                <w:rFonts w:ascii="Times New Roman" w:hAnsi="Times New Roman" w:cs="Times New Roman"/>
                <w:b/>
              </w:rPr>
              <w:t>Текст пояснений председателя УИК</w:t>
            </w:r>
          </w:p>
        </w:tc>
      </w:tr>
      <w:tr w:rsidR="003E4EAC" w:rsidRPr="003E4EAC" w:rsidTr="0090229D">
        <w:trPr>
          <w:trHeight w:val="992"/>
        </w:trPr>
        <w:tc>
          <w:tcPr>
            <w:tcW w:w="3924" w:type="dxa"/>
          </w:tcPr>
          <w:p w:rsidR="003E4EAC" w:rsidRPr="003E4EAC" w:rsidRDefault="003E4EAC" w:rsidP="003E4EAC">
            <w:pPr>
              <w:spacing w:after="0" w:line="240" w:lineRule="auto"/>
              <w:rPr>
                <w:rFonts w:ascii="Times New Roman" w:hAnsi="Times New Roman" w:cs="Times New Roman"/>
              </w:rPr>
            </w:pPr>
          </w:p>
        </w:tc>
        <w:tc>
          <w:tcPr>
            <w:tcW w:w="5856" w:type="dxa"/>
          </w:tcPr>
          <w:p w:rsidR="003E4EAC" w:rsidRPr="003E4EAC" w:rsidRDefault="003E4EAC" w:rsidP="003E4EAC">
            <w:pPr>
              <w:widowControl w:val="0"/>
              <w:spacing w:after="0" w:line="240" w:lineRule="auto"/>
              <w:jc w:val="both"/>
              <w:rPr>
                <w:rFonts w:ascii="Times New Roman" w:hAnsi="Times New Roman" w:cs="Times New Roman"/>
                <w:i/>
              </w:rPr>
            </w:pPr>
            <w:r w:rsidRPr="003E4EAC">
              <w:rPr>
                <w:rFonts w:ascii="Times New Roman" w:hAnsi="Times New Roman" w:cs="Times New Roman"/>
                <w:i/>
              </w:rPr>
              <w:t>За 10 минут до окончания стационарного голосования КОИБ предупредит о том, что до окончания голосования осталось 10 минут</w:t>
            </w:r>
          </w:p>
        </w:tc>
      </w:tr>
      <w:tr w:rsidR="003E4EAC" w:rsidRPr="003E4EAC" w:rsidTr="0090229D">
        <w:trPr>
          <w:trHeight w:val="2618"/>
        </w:trPr>
        <w:tc>
          <w:tcPr>
            <w:tcW w:w="3924" w:type="dxa"/>
          </w:tcPr>
          <w:p w:rsidR="003E4EAC" w:rsidRPr="003E4EAC" w:rsidRDefault="003E4EAC" w:rsidP="003E4EAC">
            <w:pPr>
              <w:spacing w:after="0" w:line="240" w:lineRule="auto"/>
              <w:jc w:val="both"/>
              <w:rPr>
                <w:rFonts w:ascii="Times New Roman" w:hAnsi="Times New Roman" w:cs="Times New Roman"/>
              </w:rPr>
            </w:pPr>
            <w:r w:rsidRPr="003E4EAC">
              <w:rPr>
                <w:rFonts w:ascii="Times New Roman" w:hAnsi="Times New Roman" w:cs="Times New Roman"/>
              </w:rPr>
              <w:t>В 20.00 председатель УИК объявляет присутствующим о завершении времени голосования и о том, что проголосовать могут только те избиратели, которые уже находятся в помещении для голосования</w:t>
            </w:r>
          </w:p>
        </w:tc>
        <w:tc>
          <w:tcPr>
            <w:tcW w:w="5856" w:type="dxa"/>
          </w:tcPr>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Уважаемые присутствующие!</w:t>
            </w: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spacing w:after="0" w:line="240" w:lineRule="auto"/>
              <w:jc w:val="both"/>
              <w:rPr>
                <w:rFonts w:ascii="Times New Roman" w:hAnsi="Times New Roman" w:cs="Times New Roman"/>
              </w:rPr>
            </w:pPr>
            <w:r w:rsidRPr="003E4EAC">
              <w:rPr>
                <w:rFonts w:ascii="Times New Roman" w:hAnsi="Times New Roman" w:cs="Times New Roman"/>
              </w:rPr>
              <w:t>Сейчас 20 часов 00 минут. Установленное Федеральным законом «О выборах депутатов Государственной Думы Федерального Собрания Российской Федерации» время голосования завершилось. Проголосовать могут только те избиратели, которые находятся в помещении для голосования</w:t>
            </w:r>
          </w:p>
        </w:tc>
      </w:tr>
      <w:tr w:rsidR="003E4EAC" w:rsidRPr="003E4EAC" w:rsidTr="0090229D">
        <w:trPr>
          <w:trHeight w:val="3615"/>
        </w:trPr>
        <w:tc>
          <w:tcPr>
            <w:tcW w:w="3924" w:type="dxa"/>
          </w:tcPr>
          <w:p w:rsidR="003E4EAC" w:rsidRPr="003E4EAC" w:rsidRDefault="003E4EAC" w:rsidP="003E4EAC">
            <w:pPr>
              <w:spacing w:after="0" w:line="240" w:lineRule="auto"/>
              <w:jc w:val="both"/>
              <w:rPr>
                <w:rFonts w:ascii="Times New Roman" w:hAnsi="Times New Roman" w:cs="Times New Roman"/>
              </w:rPr>
            </w:pPr>
            <w:r w:rsidRPr="003E4EAC">
              <w:rPr>
                <w:rFonts w:ascii="Times New Roman" w:hAnsi="Times New Roman" w:cs="Times New Roman"/>
              </w:rPr>
              <w:t>Председатель УИК поручает секретарю УИК обеспечить прием неиспользованных избирательных бюллетеней от членов УИК, осуществлявших в день голосования выдачу избирательных бюллетеней избирателям. Возврат избирательных бюллетеней осуществляется по ведомости, в которой расписывается каждый член УИК, возвращающий неиспользованные избирательные бюллетени</w:t>
            </w:r>
          </w:p>
        </w:tc>
        <w:tc>
          <w:tcPr>
            <w:tcW w:w="5856" w:type="dxa"/>
          </w:tcPr>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Уважаемый секретарь УИК!</w:t>
            </w: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Прошу Вас получить неиспользованные избирательные бюллетени от членов УИК, осуществлявших в день голосования выдачу избирательных бюллетеней избирателям.</w:t>
            </w: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Прошу убрать список избирателей в сейф (металлический шкаф) на время подсчета голосов избирателей</w:t>
            </w:r>
          </w:p>
          <w:p w:rsidR="003E4EAC" w:rsidRPr="003E4EAC" w:rsidRDefault="003E4EAC" w:rsidP="003E4EAC">
            <w:pPr>
              <w:spacing w:after="0" w:line="240" w:lineRule="auto"/>
              <w:jc w:val="both"/>
              <w:rPr>
                <w:rFonts w:ascii="Times New Roman" w:hAnsi="Times New Roman" w:cs="Times New Roman"/>
              </w:rPr>
            </w:pPr>
          </w:p>
        </w:tc>
      </w:tr>
      <w:tr w:rsidR="003E4EAC" w:rsidRPr="003E4EAC" w:rsidTr="0090229D">
        <w:trPr>
          <w:trHeight w:val="7046"/>
        </w:trPr>
        <w:tc>
          <w:tcPr>
            <w:tcW w:w="3924" w:type="dxa"/>
          </w:tcPr>
          <w:p w:rsidR="003E4EAC" w:rsidRPr="003E4EAC" w:rsidRDefault="003E4EAC" w:rsidP="003E4EAC">
            <w:pPr>
              <w:spacing w:after="0" w:line="240" w:lineRule="auto"/>
              <w:jc w:val="both"/>
              <w:rPr>
                <w:rFonts w:ascii="Times New Roman" w:hAnsi="Times New Roman" w:cs="Times New Roman"/>
              </w:rPr>
            </w:pPr>
            <w:r w:rsidRPr="003E4EAC">
              <w:rPr>
                <w:rFonts w:ascii="Times New Roman" w:hAnsi="Times New Roman" w:cs="Times New Roman"/>
              </w:rPr>
              <w:lastRenderedPageBreak/>
              <w:t>Председатель УИК разъясняет присутствующим порядок работы по вводу избирательных бюллетеней из переносных ящиков</w:t>
            </w:r>
          </w:p>
        </w:tc>
        <w:tc>
          <w:tcPr>
            <w:tcW w:w="5856" w:type="dxa"/>
          </w:tcPr>
          <w:p w:rsidR="003E4EAC" w:rsidRPr="003E4EAC" w:rsidRDefault="003E4EAC" w:rsidP="003E4EAC">
            <w:pPr>
              <w:pStyle w:val="ConsPlusNormal"/>
              <w:ind w:firstLine="0"/>
              <w:jc w:val="both"/>
              <w:rPr>
                <w:sz w:val="24"/>
                <w:szCs w:val="24"/>
              </w:rPr>
            </w:pPr>
            <w:proofErr w:type="gramStart"/>
            <w:r w:rsidRPr="003E4EAC">
              <w:rPr>
                <w:sz w:val="24"/>
                <w:szCs w:val="24"/>
              </w:rPr>
              <w:t>В соответствии с Инструкцией о порядке использования технических средств подсчета голосов – комплексов обработки избирательных бюллетеней сразу после завершения голосования избирателей УИК проводится работа с переносными ящиками для голосования, которые использовались для проведения голосования вне помещения для голосования, в том числе с применением дополнительной формы и с резервным переносным ящиком (если использовался).</w:t>
            </w:r>
            <w:proofErr w:type="gramEnd"/>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Весь процесс состоит из нескольких этапов:</w:t>
            </w:r>
          </w:p>
          <w:p w:rsidR="003E4EAC" w:rsidRPr="003E4EAC" w:rsidRDefault="003E4EAC" w:rsidP="003E4EAC">
            <w:pPr>
              <w:widowControl w:val="0"/>
              <w:tabs>
                <w:tab w:val="left" w:pos="705"/>
              </w:tabs>
              <w:spacing w:after="0" w:line="240" w:lineRule="auto"/>
              <w:ind w:left="33"/>
              <w:jc w:val="both"/>
              <w:rPr>
                <w:rFonts w:ascii="Times New Roman" w:hAnsi="Times New Roman" w:cs="Times New Roman"/>
              </w:rPr>
            </w:pPr>
            <w:r w:rsidRPr="003E4EAC">
              <w:rPr>
                <w:rFonts w:ascii="Times New Roman" w:hAnsi="Times New Roman" w:cs="Times New Roman"/>
              </w:rPr>
              <w:t>- если использовался резервный стационарный ящик: вскрытие ящика и ввод всех содержащихся в нем бюллетеней установленной формы в КОИБ;</w:t>
            </w:r>
          </w:p>
          <w:p w:rsidR="003E4EAC" w:rsidRPr="003E4EAC" w:rsidRDefault="003E4EAC" w:rsidP="003E4EAC">
            <w:pPr>
              <w:widowControl w:val="0"/>
              <w:tabs>
                <w:tab w:val="left" w:pos="705"/>
              </w:tabs>
              <w:spacing w:after="0" w:line="240" w:lineRule="auto"/>
              <w:ind w:left="33"/>
              <w:jc w:val="both"/>
              <w:rPr>
                <w:rFonts w:ascii="Times New Roman" w:hAnsi="Times New Roman" w:cs="Times New Roman"/>
              </w:rPr>
            </w:pPr>
            <w:r w:rsidRPr="003E4EAC">
              <w:rPr>
                <w:rFonts w:ascii="Times New Roman" w:hAnsi="Times New Roman" w:cs="Times New Roman"/>
              </w:rPr>
              <w:t>- перевод КОИБ из режима «Стационарный» в режим «Переносной»;</w:t>
            </w:r>
          </w:p>
          <w:p w:rsidR="003E4EAC" w:rsidRPr="003E4EAC" w:rsidRDefault="003E4EAC" w:rsidP="003E4EAC">
            <w:pPr>
              <w:widowControl w:val="0"/>
              <w:tabs>
                <w:tab w:val="left" w:pos="692"/>
              </w:tabs>
              <w:spacing w:after="0" w:line="240" w:lineRule="auto"/>
              <w:ind w:left="33"/>
              <w:jc w:val="both"/>
              <w:rPr>
                <w:rFonts w:ascii="Times New Roman" w:hAnsi="Times New Roman" w:cs="Times New Roman"/>
              </w:rPr>
            </w:pPr>
            <w:r w:rsidRPr="003E4EAC">
              <w:rPr>
                <w:rFonts w:ascii="Times New Roman" w:hAnsi="Times New Roman" w:cs="Times New Roman"/>
              </w:rPr>
              <w:t>- подсчет числа избирательных бюллетеней установленной формы в переносных ящиках для голосования (поочередно по каждому переносному ящику);</w:t>
            </w:r>
          </w:p>
          <w:p w:rsidR="003E4EAC" w:rsidRPr="003E4EAC" w:rsidRDefault="003E4EAC" w:rsidP="003E4EAC">
            <w:pPr>
              <w:widowControl w:val="0"/>
              <w:tabs>
                <w:tab w:val="left" w:pos="667"/>
              </w:tabs>
              <w:spacing w:after="0" w:line="240" w:lineRule="auto"/>
              <w:ind w:left="33"/>
              <w:jc w:val="both"/>
              <w:rPr>
                <w:rFonts w:ascii="Times New Roman" w:hAnsi="Times New Roman" w:cs="Times New Roman"/>
              </w:rPr>
            </w:pPr>
            <w:r w:rsidRPr="003E4EAC">
              <w:rPr>
                <w:rFonts w:ascii="Times New Roman" w:hAnsi="Times New Roman" w:cs="Times New Roman"/>
              </w:rPr>
              <w:t>- ввод всех содержащихся в переносном ящике бюллетеней в сканер КОИБ (поочередно по каждому переносному ящику);</w:t>
            </w:r>
          </w:p>
          <w:p w:rsidR="003E4EAC" w:rsidRPr="003E4EAC" w:rsidRDefault="003E4EAC" w:rsidP="003E4EAC">
            <w:pPr>
              <w:widowControl w:val="0"/>
              <w:tabs>
                <w:tab w:val="left" w:pos="667"/>
              </w:tabs>
              <w:spacing w:after="0" w:line="240" w:lineRule="auto"/>
              <w:ind w:left="33"/>
              <w:jc w:val="both"/>
              <w:rPr>
                <w:rFonts w:ascii="Times New Roman" w:hAnsi="Times New Roman" w:cs="Times New Roman"/>
              </w:rPr>
            </w:pPr>
            <w:r w:rsidRPr="003E4EAC">
              <w:rPr>
                <w:rFonts w:ascii="Times New Roman" w:hAnsi="Times New Roman" w:cs="Times New Roman"/>
              </w:rPr>
              <w:t>- распечатка контрольных данных и их подписание</w:t>
            </w:r>
          </w:p>
        </w:tc>
      </w:tr>
      <w:tr w:rsidR="003E4EAC" w:rsidRPr="003E4EAC" w:rsidTr="0090229D">
        <w:tc>
          <w:tcPr>
            <w:tcW w:w="3924" w:type="dxa"/>
          </w:tcPr>
          <w:p w:rsidR="003E4EAC" w:rsidRPr="003E4EAC" w:rsidRDefault="003E4EAC" w:rsidP="003E4EAC">
            <w:pPr>
              <w:spacing w:after="0" w:line="240" w:lineRule="auto"/>
              <w:jc w:val="center"/>
              <w:rPr>
                <w:rFonts w:ascii="Times New Roman" w:hAnsi="Times New Roman" w:cs="Times New Roman"/>
                <w:b/>
              </w:rPr>
            </w:pPr>
            <w:r w:rsidRPr="003E4EAC">
              <w:rPr>
                <w:rFonts w:ascii="Times New Roman" w:hAnsi="Times New Roman" w:cs="Times New Roman"/>
                <w:b/>
              </w:rPr>
              <w:t>Факультативно</w:t>
            </w:r>
          </w:p>
          <w:p w:rsidR="003E4EAC" w:rsidRPr="003E4EAC" w:rsidRDefault="003E4EAC" w:rsidP="003E4EAC">
            <w:pPr>
              <w:spacing w:after="0" w:line="240" w:lineRule="auto"/>
              <w:jc w:val="both"/>
              <w:rPr>
                <w:rFonts w:ascii="Times New Roman" w:hAnsi="Times New Roman" w:cs="Times New Roman"/>
                <w:b/>
              </w:rPr>
            </w:pPr>
            <w:r w:rsidRPr="003E4EAC">
              <w:rPr>
                <w:rFonts w:ascii="Times New Roman" w:hAnsi="Times New Roman" w:cs="Times New Roman"/>
              </w:rPr>
              <w:t>Если в течение дня использовался резервный стационарный ящик для голосования</w:t>
            </w:r>
          </w:p>
          <w:p w:rsidR="003E4EAC" w:rsidRPr="003E4EAC" w:rsidRDefault="003E4EAC" w:rsidP="003E4EAC">
            <w:pPr>
              <w:spacing w:after="0" w:line="240" w:lineRule="auto"/>
              <w:rPr>
                <w:rFonts w:ascii="Times New Roman" w:hAnsi="Times New Roman" w:cs="Times New Roman"/>
                <w:b/>
              </w:rPr>
            </w:pPr>
          </w:p>
          <w:p w:rsidR="003E4EAC" w:rsidRPr="003E4EAC" w:rsidRDefault="003E4EAC" w:rsidP="003E4EAC">
            <w:pPr>
              <w:spacing w:after="0" w:line="240" w:lineRule="auto"/>
              <w:rPr>
                <w:rFonts w:ascii="Times New Roman" w:hAnsi="Times New Roman" w:cs="Times New Roman"/>
                <w:b/>
              </w:rPr>
            </w:pPr>
          </w:p>
          <w:p w:rsidR="003E4EAC" w:rsidRPr="003E4EAC" w:rsidRDefault="003E4EAC" w:rsidP="003E4EAC">
            <w:pPr>
              <w:spacing w:after="0" w:line="240" w:lineRule="auto"/>
              <w:rPr>
                <w:rFonts w:ascii="Times New Roman" w:hAnsi="Times New Roman" w:cs="Times New Roman"/>
                <w:b/>
              </w:rPr>
            </w:pPr>
          </w:p>
          <w:p w:rsidR="003E4EAC" w:rsidRPr="003E4EAC" w:rsidRDefault="003E4EAC" w:rsidP="003E4EAC">
            <w:pPr>
              <w:spacing w:after="0" w:line="240" w:lineRule="auto"/>
              <w:rPr>
                <w:rFonts w:ascii="Times New Roman" w:hAnsi="Times New Roman" w:cs="Times New Roman"/>
              </w:rPr>
            </w:pPr>
          </w:p>
        </w:tc>
        <w:tc>
          <w:tcPr>
            <w:tcW w:w="5856" w:type="dxa"/>
          </w:tcPr>
          <w:p w:rsidR="003E4EAC" w:rsidRPr="003E4EAC" w:rsidRDefault="003E4EAC" w:rsidP="003E4EAC">
            <w:pPr>
              <w:spacing w:after="0" w:line="240" w:lineRule="auto"/>
              <w:jc w:val="center"/>
              <w:rPr>
                <w:rFonts w:ascii="Times New Roman" w:hAnsi="Times New Roman" w:cs="Times New Roman"/>
                <w:b/>
              </w:rPr>
            </w:pPr>
            <w:r w:rsidRPr="003E4EAC">
              <w:rPr>
                <w:rFonts w:ascii="Times New Roman" w:hAnsi="Times New Roman" w:cs="Times New Roman"/>
                <w:b/>
              </w:rPr>
              <w:t>Факультативно</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Если в течение дня голосования использовался резервный стационарный ящик для голосования, УИК проверяет неповрежденность пломб (печатей) на нем, открывает его, затем председатель УИК вводит все содержащиеся в нем избирательные бюллетени в сканирующие устройства в режиме «Стационарный» таким образом, чтобы не нарушалась тайна голосования.</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Обнаруженные поврежденные бюллетени в сканирующее устройство не опускаются,</w:t>
            </w:r>
            <w:r w:rsidRPr="003E4EAC">
              <w:rPr>
                <w:rFonts w:ascii="Times New Roman" w:hAnsi="Times New Roman" w:cs="Times New Roman"/>
                <w:szCs w:val="28"/>
              </w:rPr>
              <w:t xml:space="preserve"> а помещаются в конверт, который опечатывается с использованием печатей (пломб), исключающих возможность их снятия без повреждения, помещается в сейф участковой комиссии либо иное специально приспособленное для хранения документов место и не вскрывается до начала подсчета голосов в последний день голосования</w:t>
            </w:r>
            <w:r w:rsidRPr="003E4EAC">
              <w:rPr>
                <w:rFonts w:ascii="Times New Roman" w:hAnsi="Times New Roman" w:cs="Times New Roman"/>
              </w:rPr>
              <w:t>.</w:t>
            </w:r>
          </w:p>
        </w:tc>
      </w:tr>
      <w:tr w:rsidR="003E4EAC" w:rsidRPr="003E4EAC" w:rsidTr="0090229D">
        <w:trPr>
          <w:trHeight w:val="3502"/>
        </w:trPr>
        <w:tc>
          <w:tcPr>
            <w:tcW w:w="3924" w:type="dxa"/>
          </w:tcPr>
          <w:p w:rsidR="003E4EAC" w:rsidRPr="003E4EAC" w:rsidRDefault="003E4EAC" w:rsidP="003E4EAC">
            <w:pPr>
              <w:spacing w:after="0" w:line="240" w:lineRule="auto"/>
              <w:rPr>
                <w:rFonts w:ascii="Times New Roman" w:hAnsi="Times New Roman" w:cs="Times New Roman"/>
              </w:rPr>
            </w:pPr>
          </w:p>
        </w:tc>
        <w:tc>
          <w:tcPr>
            <w:tcW w:w="5856" w:type="dxa"/>
          </w:tcPr>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Если печать (пломба) повреждена, о выявленном повреждении УИК составляет акт, в котором указывает причину повреждения и излагает свои выводы.</w:t>
            </w: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spacing w:after="0" w:line="240" w:lineRule="auto"/>
              <w:jc w:val="both"/>
              <w:rPr>
                <w:rFonts w:ascii="Times New Roman" w:hAnsi="Times New Roman" w:cs="Times New Roman"/>
                <w:i/>
              </w:rPr>
            </w:pPr>
            <w:r w:rsidRPr="003E4EAC">
              <w:rPr>
                <w:rFonts w:ascii="Times New Roman" w:hAnsi="Times New Roman" w:cs="Times New Roman"/>
                <w:i/>
              </w:rPr>
              <w:t>В зоне видимости камер видеонаблюдения необходимо установить табличку с текстом «Идет работа по вводу избирательных бюллетеней из резервного стационарного ящика для голосования в сканирующее устройство КОИБ»</w:t>
            </w:r>
            <w:r w:rsidRPr="003E4EAC">
              <w:rPr>
                <w:rFonts w:ascii="Times New Roman" w:hAnsi="Times New Roman" w:cs="Times New Roman"/>
                <w:i/>
                <w:vertAlign w:val="superscript"/>
              </w:rPr>
              <w:t>*</w:t>
            </w:r>
          </w:p>
        </w:tc>
      </w:tr>
      <w:tr w:rsidR="003E4EAC" w:rsidRPr="003E4EAC" w:rsidTr="0090229D">
        <w:trPr>
          <w:trHeight w:val="85"/>
        </w:trPr>
        <w:tc>
          <w:tcPr>
            <w:tcW w:w="3924" w:type="dxa"/>
          </w:tcPr>
          <w:p w:rsidR="003E4EAC" w:rsidRPr="003E4EAC" w:rsidRDefault="003E4EAC" w:rsidP="003E4EAC">
            <w:pPr>
              <w:spacing w:after="0" w:line="240" w:lineRule="auto"/>
              <w:jc w:val="both"/>
              <w:rPr>
                <w:rFonts w:ascii="Times New Roman" w:hAnsi="Times New Roman" w:cs="Times New Roman"/>
              </w:rPr>
            </w:pPr>
            <w:proofErr w:type="gramStart"/>
            <w:r w:rsidRPr="003E4EAC">
              <w:rPr>
                <w:rFonts w:ascii="Times New Roman" w:hAnsi="Times New Roman" w:cs="Times New Roman"/>
              </w:rPr>
              <w:t>Поочередно по каждому переносному ящику для голосования председатель УИК (секретарь УИК) оглашает из соответствующего акта число избирателей, проголосовавших вне помещения для голосования с использованием данного переносного ящика для голосования (при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 бюллетеня находятся у секретаря УИК)</w:t>
            </w:r>
            <w:proofErr w:type="gramEnd"/>
          </w:p>
        </w:tc>
        <w:tc>
          <w:tcPr>
            <w:tcW w:w="5856" w:type="dxa"/>
            <w:shd w:val="clear" w:color="auto" w:fill="FFFFFF" w:themeFill="background1"/>
          </w:tcPr>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 xml:space="preserve">Приступаем к работе с </w:t>
            </w:r>
            <w:r w:rsidRPr="003E4EAC">
              <w:rPr>
                <w:rFonts w:ascii="Times New Roman" w:hAnsi="Times New Roman" w:cs="Times New Roman"/>
                <w:b/>
              </w:rPr>
              <w:t>переносными ящиками.</w:t>
            </w:r>
            <w:r w:rsidRPr="003E4EAC">
              <w:rPr>
                <w:rFonts w:ascii="Times New Roman" w:hAnsi="Times New Roman" w:cs="Times New Roman"/>
              </w:rPr>
              <w:t xml:space="preserve"> </w:t>
            </w: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Операторы КОИБ, прошу перевести КОИБ в режим голосования «Переносной».</w:t>
            </w: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Уважаемые присутствующие!</w:t>
            </w: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 xml:space="preserve">Предъявляю вам пломбы на переносных ящиках для голосования. </w:t>
            </w:r>
          </w:p>
          <w:p w:rsidR="003E4EAC" w:rsidRPr="003E4EAC" w:rsidRDefault="003E4EAC" w:rsidP="003E4EAC">
            <w:pPr>
              <w:widowControl w:val="0"/>
              <w:tabs>
                <w:tab w:val="left" w:pos="1989"/>
                <w:tab w:val="left" w:pos="3244"/>
              </w:tabs>
              <w:spacing w:after="0" w:line="240" w:lineRule="auto"/>
              <w:jc w:val="both"/>
              <w:rPr>
                <w:rFonts w:ascii="Times New Roman" w:hAnsi="Times New Roman" w:cs="Times New Roman"/>
              </w:rPr>
            </w:pPr>
            <w:r w:rsidRPr="003E4EAC">
              <w:rPr>
                <w:rFonts w:ascii="Times New Roman" w:hAnsi="Times New Roman" w:cs="Times New Roman"/>
              </w:rPr>
              <w:t xml:space="preserve">Вскрываем переносной ящик для голосования под номером 1. В акте, составленном членами УИК с правом решающего голоса, обозначено, что бюллетени были выданы ________ избирателям. Соответствующие заявления с отметками избирателей и соответствующие отметки в списке избирателей имеются. В этом переносном ящике для голосования мы должны обнаружить _______ бюллетеней для голосования по одномандатному избирательному округу. </w:t>
            </w:r>
          </w:p>
          <w:p w:rsidR="003E4EAC" w:rsidRPr="003E4EAC" w:rsidRDefault="003E4EAC" w:rsidP="003E4EAC">
            <w:pPr>
              <w:widowControl w:val="0"/>
              <w:tabs>
                <w:tab w:val="left" w:pos="1989"/>
                <w:tab w:val="left" w:pos="3244"/>
              </w:tabs>
              <w:spacing w:after="0" w:line="240" w:lineRule="auto"/>
              <w:jc w:val="both"/>
              <w:rPr>
                <w:rFonts w:ascii="Times New Roman" w:hAnsi="Times New Roman" w:cs="Times New Roman"/>
              </w:rPr>
            </w:pPr>
            <w:r w:rsidRPr="003E4EAC">
              <w:rPr>
                <w:rFonts w:ascii="Times New Roman" w:hAnsi="Times New Roman" w:cs="Times New Roman"/>
              </w:rPr>
              <w:t>Прошу двух членов УИК извлечь их из данного переносного ящика, подсчитать, не нарушая тайну голосования, при этом отделить бюллетени неустановленной формы в случае их обнаружения.</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Прошу огласить результаты подсчетов.</w:t>
            </w:r>
          </w:p>
          <w:p w:rsidR="003E4EAC" w:rsidRPr="003E4EAC" w:rsidRDefault="003E4EAC" w:rsidP="003E4EAC">
            <w:pPr>
              <w:widowControl w:val="0"/>
              <w:spacing w:after="0" w:line="240" w:lineRule="auto"/>
              <w:jc w:val="both"/>
              <w:rPr>
                <w:rFonts w:ascii="Times New Roman" w:hAnsi="Times New Roman" w:cs="Times New Roman"/>
                <w:b/>
              </w:rPr>
            </w:pPr>
            <w:r w:rsidRPr="003E4EAC">
              <w:rPr>
                <w:rFonts w:ascii="Times New Roman" w:hAnsi="Times New Roman" w:cs="Times New Roman"/>
                <w:b/>
              </w:rPr>
              <w:t>Аналогичные действия производятся со всеми переносными ящиками для голосования.</w:t>
            </w:r>
          </w:p>
          <w:p w:rsidR="003E4EAC" w:rsidRPr="003E4EAC" w:rsidRDefault="003E4EAC" w:rsidP="003E4EAC">
            <w:pPr>
              <w:widowControl w:val="0"/>
              <w:spacing w:after="0" w:line="240" w:lineRule="auto"/>
              <w:jc w:val="both"/>
              <w:rPr>
                <w:rFonts w:ascii="Times New Roman" w:hAnsi="Times New Roman" w:cs="Times New Roman"/>
                <w:b/>
              </w:rPr>
            </w:pPr>
          </w:p>
          <w:p w:rsidR="003E4EAC" w:rsidRPr="003E4EAC" w:rsidRDefault="003E4EAC" w:rsidP="003E4EAC">
            <w:pPr>
              <w:widowControl w:val="0"/>
              <w:spacing w:after="0" w:line="240" w:lineRule="auto"/>
              <w:rPr>
                <w:rFonts w:ascii="Times New Roman" w:hAnsi="Times New Roman" w:cs="Times New Roman"/>
              </w:rPr>
            </w:pPr>
            <w:r w:rsidRPr="003E4EAC">
              <w:rPr>
                <w:rFonts w:ascii="Times New Roman" w:hAnsi="Times New Roman" w:cs="Times New Roman"/>
              </w:rPr>
              <w:t>Уважаемый секретарь УИК!</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Прошу Вас суммировать число бюллетеней по одномандатному избирательному округу № ____, содержащих во всех переносных ящиках и огласить данные, а также сверить полученное значение с данными о количестве заявлений избирателей и отметок в списке избирателей.</w:t>
            </w:r>
          </w:p>
          <w:p w:rsidR="003E4EAC" w:rsidRPr="003E4EAC" w:rsidRDefault="003E4EAC" w:rsidP="003E4EAC">
            <w:pPr>
              <w:spacing w:after="0" w:line="240" w:lineRule="auto"/>
              <w:jc w:val="both"/>
              <w:rPr>
                <w:rFonts w:ascii="Times New Roman" w:hAnsi="Times New Roman" w:cs="Times New Roman"/>
              </w:rPr>
            </w:pP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spacing w:after="0" w:line="240" w:lineRule="auto"/>
              <w:jc w:val="both"/>
              <w:rPr>
                <w:rFonts w:ascii="Times New Roman" w:hAnsi="Times New Roman" w:cs="Times New Roman"/>
              </w:rPr>
            </w:pPr>
            <w:r w:rsidRPr="003E4EAC">
              <w:rPr>
                <w:rFonts w:ascii="Times New Roman" w:hAnsi="Times New Roman" w:cs="Times New Roman"/>
                <w:i/>
              </w:rPr>
              <w:t>Председателем</w:t>
            </w:r>
            <w:r w:rsidRPr="003E4EAC">
              <w:rPr>
                <w:rFonts w:ascii="Times New Roman" w:hAnsi="Times New Roman" w:cs="Times New Roman"/>
                <w:i/>
                <w:vertAlign w:val="superscript"/>
              </w:rPr>
              <w:t>**</w:t>
            </w:r>
            <w:r w:rsidRPr="003E4EAC">
              <w:rPr>
                <w:rFonts w:ascii="Times New Roman" w:hAnsi="Times New Roman" w:cs="Times New Roman"/>
                <w:i/>
              </w:rPr>
              <w:t xml:space="preserve"> УИК в сканирующие устройства КОИБ вводятся все бюллетени из переносных ящиков</w:t>
            </w:r>
          </w:p>
        </w:tc>
      </w:tr>
      <w:tr w:rsidR="003E4EAC" w:rsidRPr="003E4EAC" w:rsidTr="0090229D">
        <w:trPr>
          <w:trHeight w:val="7613"/>
        </w:trPr>
        <w:tc>
          <w:tcPr>
            <w:tcW w:w="3924" w:type="dxa"/>
            <w:tcBorders>
              <w:bottom w:val="single" w:sz="4" w:space="0" w:color="auto"/>
            </w:tcBorders>
          </w:tcPr>
          <w:p w:rsidR="003E4EAC" w:rsidRPr="003E4EAC" w:rsidRDefault="003E4EAC" w:rsidP="003E4EAC">
            <w:pPr>
              <w:widowControl w:val="0"/>
              <w:spacing w:after="0" w:line="240" w:lineRule="auto"/>
              <w:jc w:val="center"/>
              <w:rPr>
                <w:rFonts w:ascii="Times New Roman" w:hAnsi="Times New Roman" w:cs="Times New Roman"/>
                <w:b/>
              </w:rPr>
            </w:pPr>
            <w:r w:rsidRPr="003E4EAC">
              <w:rPr>
                <w:rFonts w:ascii="Times New Roman" w:hAnsi="Times New Roman" w:cs="Times New Roman"/>
                <w:b/>
              </w:rPr>
              <w:lastRenderedPageBreak/>
              <w:t>Факультативно</w:t>
            </w:r>
          </w:p>
          <w:p w:rsidR="003E4EAC" w:rsidRPr="003E4EAC" w:rsidRDefault="003E4EAC" w:rsidP="003E4EAC">
            <w:pPr>
              <w:spacing w:after="0" w:line="240" w:lineRule="auto"/>
              <w:jc w:val="both"/>
              <w:rPr>
                <w:rFonts w:ascii="Times New Roman" w:hAnsi="Times New Roman" w:cs="Times New Roman"/>
              </w:rPr>
            </w:pPr>
            <w:r w:rsidRPr="003E4EAC">
              <w:rPr>
                <w:rFonts w:ascii="Times New Roman" w:hAnsi="Times New Roman" w:cs="Times New Roman"/>
              </w:rPr>
              <w:t>В случае если в переносном ящике для голосования № _______ обнаружено превышение числа избирательных бюллетеней над числом заявлений избирателей, голосовавших вне помещения для голосования с использованием переносного ящика №  ___</w:t>
            </w:r>
          </w:p>
        </w:tc>
        <w:tc>
          <w:tcPr>
            <w:tcW w:w="5856" w:type="dxa"/>
            <w:tcBorders>
              <w:bottom w:val="single" w:sz="4" w:space="0" w:color="auto"/>
            </w:tcBorders>
            <w:shd w:val="clear" w:color="auto" w:fill="FFFFFF" w:themeFill="background1"/>
          </w:tcPr>
          <w:p w:rsidR="003E4EAC" w:rsidRPr="003E4EAC" w:rsidRDefault="003E4EAC" w:rsidP="003E4EAC">
            <w:pPr>
              <w:widowControl w:val="0"/>
              <w:spacing w:after="0" w:line="240" w:lineRule="auto"/>
              <w:jc w:val="center"/>
              <w:rPr>
                <w:rFonts w:ascii="Times New Roman" w:hAnsi="Times New Roman" w:cs="Times New Roman"/>
                <w:b/>
              </w:rPr>
            </w:pPr>
            <w:r w:rsidRPr="003E4EAC">
              <w:rPr>
                <w:rFonts w:ascii="Times New Roman" w:hAnsi="Times New Roman" w:cs="Times New Roman"/>
                <w:b/>
              </w:rPr>
              <w:t>Факультативно</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Уважаемые присутствующие!</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Обращаю ваше внимание на то, что в переносном ящике для голосования  согласно данным акта должно было находиться ______ (например, 20) избирательных бюллетеней, а из переносного ящика изъято на ____ (например, 1) избирательный бюллетень больше (</w:t>
            </w:r>
            <w:r w:rsidRPr="003E4EAC">
              <w:rPr>
                <w:rFonts w:ascii="Times New Roman" w:hAnsi="Times New Roman" w:cs="Times New Roman"/>
                <w:szCs w:val="28"/>
              </w:rPr>
              <w:t>больше количества избирателей, получивших бюллетени по списку избирателей,  или книге списка избирателей).</w:t>
            </w:r>
          </w:p>
          <w:p w:rsidR="003E4EAC" w:rsidRPr="003E4EAC" w:rsidRDefault="003E4EAC" w:rsidP="003E4EAC">
            <w:pPr>
              <w:widowControl w:val="0"/>
              <w:spacing w:after="0" w:line="240" w:lineRule="auto"/>
              <w:jc w:val="both"/>
              <w:rPr>
                <w:rFonts w:ascii="Times New Roman" w:hAnsi="Times New Roman" w:cs="Times New Roman"/>
              </w:rPr>
            </w:pPr>
          </w:p>
          <w:p w:rsidR="003E4EAC" w:rsidRPr="003E4EAC" w:rsidRDefault="003E4EAC" w:rsidP="003E4EAC">
            <w:pPr>
              <w:widowControl w:val="0"/>
              <w:spacing w:after="0" w:line="240" w:lineRule="auto"/>
              <w:jc w:val="both"/>
              <w:rPr>
                <w:rFonts w:ascii="Times New Roman" w:hAnsi="Times New Roman" w:cs="Times New Roman"/>
                <w:i/>
              </w:rPr>
            </w:pPr>
            <w:r w:rsidRPr="003E4EAC">
              <w:rPr>
                <w:rFonts w:ascii="Times New Roman" w:hAnsi="Times New Roman" w:cs="Times New Roman"/>
                <w:i/>
              </w:rPr>
              <w:t xml:space="preserve">Если число бюллетеней установленной формы, обнаруженных в переносном ящике для голосования, превышает число бюллетеней, выданных избирателям, провести проверку по отметкам в списке избирателей, письменным заявлениям. </w:t>
            </w:r>
          </w:p>
          <w:p w:rsidR="003E4EAC" w:rsidRPr="003E4EAC" w:rsidRDefault="003E4EAC" w:rsidP="003E4EAC">
            <w:pPr>
              <w:widowControl w:val="0"/>
              <w:spacing w:after="0" w:line="240" w:lineRule="auto"/>
              <w:jc w:val="both"/>
              <w:rPr>
                <w:rFonts w:ascii="Times New Roman" w:hAnsi="Times New Roman" w:cs="Times New Roman"/>
                <w:i/>
              </w:rPr>
            </w:pPr>
          </w:p>
          <w:p w:rsidR="003E4EAC" w:rsidRPr="003E4EAC" w:rsidRDefault="003E4EAC" w:rsidP="003E4EAC">
            <w:pPr>
              <w:widowControl w:val="0"/>
              <w:spacing w:after="0" w:line="240" w:lineRule="auto"/>
              <w:jc w:val="both"/>
              <w:rPr>
                <w:rFonts w:ascii="Times New Roman" w:hAnsi="Times New Roman" w:cs="Times New Roman"/>
                <w:i/>
              </w:rPr>
            </w:pPr>
            <w:r w:rsidRPr="003E4EAC">
              <w:rPr>
                <w:rFonts w:ascii="Times New Roman" w:hAnsi="Times New Roman" w:cs="Times New Roman"/>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3E4EAC" w:rsidRPr="003E4EAC" w:rsidRDefault="003E4EAC" w:rsidP="003E4EAC">
            <w:pPr>
              <w:widowControl w:val="0"/>
              <w:spacing w:after="0" w:line="240" w:lineRule="auto"/>
              <w:jc w:val="both"/>
              <w:rPr>
                <w:rFonts w:ascii="Times New Roman" w:hAnsi="Times New Roman" w:cs="Times New Roman"/>
                <w:b/>
              </w:rPr>
            </w:pPr>
          </w:p>
          <w:p w:rsidR="003E4EAC" w:rsidRPr="003E4EAC" w:rsidRDefault="003E4EAC" w:rsidP="003E4EAC">
            <w:pPr>
              <w:widowControl w:val="0"/>
              <w:spacing w:after="0" w:line="240" w:lineRule="auto"/>
              <w:jc w:val="both"/>
              <w:rPr>
                <w:rFonts w:ascii="Times New Roman" w:hAnsi="Times New Roman" w:cs="Times New Roman"/>
                <w:b/>
              </w:rPr>
            </w:pPr>
            <w:r w:rsidRPr="003E4EAC">
              <w:rPr>
                <w:rFonts w:ascii="Times New Roman" w:hAnsi="Times New Roman" w:cs="Times New Roman"/>
                <w:b/>
              </w:rPr>
              <w:t>Если по результатам пересчета и проверки избирательных бюллетеней на предмет наличия бюллетеней неустановленной формы данные остались прежними:</w:t>
            </w:r>
          </w:p>
          <w:p w:rsidR="003E4EAC" w:rsidRPr="003E4EAC" w:rsidRDefault="003E4EAC" w:rsidP="003E4EAC">
            <w:pPr>
              <w:widowControl w:val="0"/>
              <w:spacing w:after="0" w:line="240" w:lineRule="auto"/>
              <w:jc w:val="both"/>
              <w:rPr>
                <w:rFonts w:ascii="Times New Roman" w:hAnsi="Times New Roman" w:cs="Times New Roman"/>
                <w:i/>
              </w:rPr>
            </w:pPr>
          </w:p>
          <w:p w:rsidR="003E4EAC" w:rsidRPr="003E4EAC" w:rsidRDefault="003E4EAC" w:rsidP="003E4EAC">
            <w:pPr>
              <w:widowControl w:val="0"/>
              <w:spacing w:after="0" w:line="240" w:lineRule="auto"/>
              <w:jc w:val="both"/>
              <w:rPr>
                <w:rFonts w:ascii="Times New Roman" w:hAnsi="Times New Roman" w:cs="Times New Roman"/>
                <w:i/>
              </w:rPr>
            </w:pPr>
            <w:r w:rsidRPr="003E4EAC">
              <w:rPr>
                <w:rFonts w:ascii="Times New Roman" w:hAnsi="Times New Roman" w:cs="Times New Roman"/>
                <w:i/>
              </w:rPr>
              <w:t xml:space="preserve">В случае подтверждения указанного факта все бюллетени, находившиеся в данном переносном ящике для голосования по данному округу, решением УИК признаются недействительными. </w:t>
            </w:r>
          </w:p>
          <w:p w:rsidR="003E4EAC" w:rsidRPr="003E4EAC" w:rsidRDefault="003E4EAC" w:rsidP="003E4EAC">
            <w:pPr>
              <w:widowControl w:val="0"/>
              <w:spacing w:after="0" w:line="240" w:lineRule="auto"/>
              <w:jc w:val="both"/>
              <w:rPr>
                <w:rFonts w:ascii="Times New Roman" w:hAnsi="Times New Roman" w:cs="Times New Roman"/>
                <w:i/>
              </w:rPr>
            </w:pP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Уважаемые присутствующие! Члены УИК!</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Первоначально оглашенные мною сведения подтвердились. В соответствии с частью 14 статьи 85 Федерального закона № 20-ФЗ все избирательные бюллетени по одномандатному избирательному округу, извлеченные из переносного ящика для голосования № ___, должны быть признаны недействительными.</w:t>
            </w:r>
          </w:p>
          <w:p w:rsidR="003E4EAC" w:rsidRPr="003E4EAC" w:rsidRDefault="003E4EAC" w:rsidP="003E4EAC">
            <w:pPr>
              <w:widowControl w:val="0"/>
              <w:tabs>
                <w:tab w:val="left" w:pos="4260"/>
              </w:tabs>
              <w:spacing w:after="0" w:line="240" w:lineRule="auto"/>
              <w:jc w:val="both"/>
              <w:rPr>
                <w:rFonts w:ascii="Times New Roman" w:hAnsi="Times New Roman" w:cs="Times New Roman"/>
              </w:rPr>
            </w:pPr>
            <w:r w:rsidRPr="003E4EAC">
              <w:rPr>
                <w:rFonts w:ascii="Times New Roman" w:hAnsi="Times New Roman" w:cs="Times New Roman"/>
              </w:rPr>
              <w:t xml:space="preserve">Прошу секретаря УИК подготовить проект акта </w:t>
            </w:r>
            <w:proofErr w:type="gramStart"/>
            <w:r w:rsidRPr="003E4EAC">
              <w:rPr>
                <w:rFonts w:ascii="Times New Roman" w:hAnsi="Times New Roman" w:cs="Times New Roman"/>
              </w:rPr>
              <w:t>о превышении числа обнаруженных в переносном ящике для голосования №___ избирательных бюллетеней для голосования на выборах</w:t>
            </w:r>
            <w:proofErr w:type="gramEnd"/>
            <w:r w:rsidRPr="003E4EAC">
              <w:rPr>
                <w:rFonts w:ascii="Times New Roman" w:hAnsi="Times New Roman" w:cs="Times New Roman"/>
              </w:rPr>
              <w:t xml:space="preserve"> и проект решения УИК о признании этих избирательных бюллетеней недействительными.</w:t>
            </w:r>
          </w:p>
          <w:p w:rsidR="003E4EAC" w:rsidRPr="003E4EAC" w:rsidRDefault="003E4EAC" w:rsidP="003E4EAC">
            <w:pPr>
              <w:widowControl w:val="0"/>
              <w:tabs>
                <w:tab w:val="left" w:pos="4260"/>
              </w:tabs>
              <w:spacing w:after="0" w:line="240" w:lineRule="auto"/>
              <w:jc w:val="both"/>
              <w:rPr>
                <w:rFonts w:ascii="Times New Roman" w:hAnsi="Times New Roman" w:cs="Times New Roman"/>
                <w:sz w:val="10"/>
                <w:szCs w:val="10"/>
              </w:rPr>
            </w:pPr>
          </w:p>
          <w:p w:rsidR="003E4EAC" w:rsidRPr="003E4EAC" w:rsidRDefault="003E4EAC" w:rsidP="003E4EAC">
            <w:pPr>
              <w:spacing w:after="0" w:line="240" w:lineRule="auto"/>
              <w:rPr>
                <w:rFonts w:ascii="Times New Roman" w:hAnsi="Times New Roman" w:cs="Times New Roman"/>
              </w:rPr>
            </w:pPr>
            <w:r w:rsidRPr="003E4EAC">
              <w:rPr>
                <w:rFonts w:ascii="Times New Roman" w:hAnsi="Times New Roman" w:cs="Times New Roman"/>
              </w:rPr>
              <w:t xml:space="preserve">Уважаемые члены УИК! </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Прошу голосовать. (</w:t>
            </w:r>
            <w:r w:rsidRPr="003E4EAC">
              <w:rPr>
                <w:rFonts w:ascii="Times New Roman" w:hAnsi="Times New Roman" w:cs="Times New Roman"/>
                <w:i/>
              </w:rPr>
              <w:t>Проводится голосование.</w:t>
            </w:r>
            <w:r w:rsidRPr="003E4EAC">
              <w:rPr>
                <w:rFonts w:ascii="Times New Roman" w:hAnsi="Times New Roman" w:cs="Times New Roman"/>
              </w:rPr>
              <w:t xml:space="preserve">) </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Решение принято.</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Прошу членов УИК, проводивших подсчет избирательных бюллетеней, расписаться в акте.</w:t>
            </w:r>
          </w:p>
          <w:p w:rsidR="003E4EAC" w:rsidRPr="003E4EAC" w:rsidRDefault="003E4EAC" w:rsidP="003E4EAC">
            <w:pPr>
              <w:widowControl w:val="0"/>
              <w:spacing w:after="0" w:line="240" w:lineRule="auto"/>
              <w:jc w:val="both"/>
              <w:rPr>
                <w:rFonts w:ascii="Times New Roman" w:hAnsi="Times New Roman" w:cs="Times New Roman"/>
                <w:i/>
              </w:rPr>
            </w:pPr>
          </w:p>
          <w:p w:rsidR="003E4EAC" w:rsidRPr="003E4EAC" w:rsidRDefault="003E4EAC" w:rsidP="003E4EAC">
            <w:pPr>
              <w:widowControl w:val="0"/>
              <w:spacing w:after="0" w:line="240" w:lineRule="auto"/>
              <w:jc w:val="both"/>
              <w:rPr>
                <w:rFonts w:ascii="Times New Roman" w:hAnsi="Times New Roman" w:cs="Times New Roman"/>
                <w:i/>
              </w:rPr>
            </w:pPr>
            <w:r w:rsidRPr="003E4EAC">
              <w:rPr>
                <w:rFonts w:ascii="Times New Roman" w:hAnsi="Times New Roman" w:cs="Times New Roman"/>
                <w:i/>
              </w:rPr>
              <w:t xml:space="preserve">Число признанных в этом случае недействительными бюллетеней оглашается и вносится в указанный акт. </w:t>
            </w:r>
          </w:p>
          <w:p w:rsidR="003E4EAC" w:rsidRPr="003E4EAC" w:rsidRDefault="003E4EAC" w:rsidP="003E4EAC">
            <w:pPr>
              <w:widowControl w:val="0"/>
              <w:spacing w:after="0" w:line="240" w:lineRule="auto"/>
              <w:jc w:val="both"/>
              <w:rPr>
                <w:rFonts w:ascii="Times New Roman" w:hAnsi="Times New Roman" w:cs="Times New Roman"/>
                <w:i/>
              </w:rPr>
            </w:pPr>
            <w:proofErr w:type="gramStart"/>
            <w:r w:rsidRPr="003E4EAC">
              <w:rPr>
                <w:rFonts w:ascii="Times New Roman" w:hAnsi="Times New Roman" w:cs="Times New Roman"/>
                <w:i/>
              </w:rPr>
              <w:t xml:space="preserve">На лицевой стороне каждого из недействительных бюллетеней на квадратах, расположенных справа от </w:t>
            </w:r>
            <w:r w:rsidRPr="003E4EAC">
              <w:rPr>
                <w:rFonts w:ascii="Times New Roman" w:hAnsi="Times New Roman" w:cs="Times New Roman"/>
                <w:i/>
              </w:rPr>
              <w:lastRenderedPageBreak/>
              <w:t>данных кандидатов, списков кандидатов,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roofErr w:type="gramEnd"/>
          </w:p>
          <w:p w:rsidR="003E4EAC" w:rsidRPr="003E4EAC" w:rsidRDefault="003E4EAC" w:rsidP="003E4EAC">
            <w:pPr>
              <w:widowControl w:val="0"/>
              <w:spacing w:after="0" w:line="240" w:lineRule="auto"/>
              <w:jc w:val="both"/>
              <w:rPr>
                <w:rFonts w:ascii="Times New Roman" w:hAnsi="Times New Roman" w:cs="Times New Roman"/>
                <w:i/>
              </w:rPr>
            </w:pPr>
          </w:p>
          <w:p w:rsidR="003E4EAC" w:rsidRPr="003E4EAC" w:rsidRDefault="003E4EAC" w:rsidP="003E4EAC">
            <w:pPr>
              <w:widowControl w:val="0"/>
              <w:spacing w:after="0" w:line="240" w:lineRule="auto"/>
              <w:jc w:val="both"/>
              <w:rPr>
                <w:rFonts w:ascii="Times New Roman" w:hAnsi="Times New Roman" w:cs="Times New Roman"/>
                <w:i/>
              </w:rPr>
            </w:pPr>
            <w:r w:rsidRPr="003E4EAC">
              <w:rPr>
                <w:rFonts w:ascii="Times New Roman" w:hAnsi="Times New Roman" w:cs="Times New Roman"/>
                <w:i/>
              </w:rPr>
              <w:t>Затем председатель участковой комиссии опускает все бюллетени установленной формы, извлеченные из переносного ящика для голосования, в КОИБ</w:t>
            </w:r>
          </w:p>
        </w:tc>
      </w:tr>
      <w:tr w:rsidR="003E4EAC" w:rsidRPr="003E4EAC" w:rsidTr="0090229D">
        <w:trPr>
          <w:trHeight w:val="4023"/>
        </w:trPr>
        <w:tc>
          <w:tcPr>
            <w:tcW w:w="3924" w:type="dxa"/>
          </w:tcPr>
          <w:p w:rsidR="003E4EAC" w:rsidRPr="003E4EAC" w:rsidRDefault="003E4EAC" w:rsidP="003E4EAC">
            <w:pPr>
              <w:widowControl w:val="0"/>
              <w:spacing w:after="0" w:line="240" w:lineRule="auto"/>
              <w:jc w:val="center"/>
              <w:rPr>
                <w:rFonts w:ascii="Times New Roman" w:hAnsi="Times New Roman" w:cs="Times New Roman"/>
                <w:b/>
              </w:rPr>
            </w:pPr>
            <w:r w:rsidRPr="003E4EAC">
              <w:rPr>
                <w:rFonts w:ascii="Times New Roman" w:hAnsi="Times New Roman" w:cs="Times New Roman"/>
                <w:b/>
              </w:rPr>
              <w:lastRenderedPageBreak/>
              <w:t>Факультативно</w:t>
            </w:r>
          </w:p>
          <w:p w:rsidR="003E4EAC" w:rsidRPr="003E4EAC" w:rsidRDefault="003E4EAC" w:rsidP="003E4EAC">
            <w:pPr>
              <w:spacing w:after="0" w:line="240" w:lineRule="auto"/>
              <w:jc w:val="both"/>
              <w:rPr>
                <w:rFonts w:ascii="Times New Roman" w:hAnsi="Times New Roman" w:cs="Times New Roman"/>
              </w:rPr>
            </w:pPr>
            <w:r w:rsidRPr="003E4EAC">
              <w:rPr>
                <w:rFonts w:ascii="Times New Roman" w:hAnsi="Times New Roman" w:cs="Times New Roman"/>
              </w:rPr>
              <w:t>В ящике для голосования обнаружены избирательные бюллетени неустановленной формы</w:t>
            </w:r>
          </w:p>
        </w:tc>
        <w:tc>
          <w:tcPr>
            <w:tcW w:w="5856" w:type="dxa"/>
          </w:tcPr>
          <w:p w:rsidR="003E4EAC" w:rsidRPr="003E4EAC" w:rsidRDefault="003E4EAC" w:rsidP="003E4EAC">
            <w:pPr>
              <w:widowControl w:val="0"/>
              <w:spacing w:after="0" w:line="240" w:lineRule="auto"/>
              <w:jc w:val="center"/>
              <w:rPr>
                <w:rFonts w:ascii="Times New Roman" w:hAnsi="Times New Roman" w:cs="Times New Roman"/>
                <w:b/>
              </w:rPr>
            </w:pPr>
            <w:r w:rsidRPr="003E4EAC">
              <w:rPr>
                <w:rFonts w:ascii="Times New Roman" w:hAnsi="Times New Roman" w:cs="Times New Roman"/>
                <w:b/>
              </w:rPr>
              <w:t>Факультативно</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Уважаемые присутствующие!</w:t>
            </w:r>
          </w:p>
          <w:p w:rsidR="003E4EAC" w:rsidRPr="003E4EAC" w:rsidRDefault="003E4EAC" w:rsidP="003E4EAC">
            <w:pPr>
              <w:widowControl w:val="0"/>
              <w:spacing w:after="0" w:line="240" w:lineRule="auto"/>
              <w:jc w:val="both"/>
              <w:rPr>
                <w:rFonts w:ascii="Times New Roman" w:hAnsi="Times New Roman" w:cs="Times New Roman"/>
                <w:sz w:val="10"/>
                <w:szCs w:val="10"/>
              </w:rPr>
            </w:pP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В ящике для голосования обнаружены избирательные бюллетени неустановленной формы.</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Избирательными бюллетенями неустановленной формы признаются избирательные бюллетени, изготовленные неофициально, либо не имеющие печати нашей УИК и (или) подписей двух членов УИК, либо не содержащие специального знака (марки). Избирательные бюллетени неустановленной формы при подсчете голосов не учитываются.</w:t>
            </w:r>
          </w:p>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rPr>
              <w:t>В связи с этим секретаря УИК прошу составить акт.</w:t>
            </w:r>
          </w:p>
          <w:p w:rsidR="003E4EAC" w:rsidRPr="003E4EAC" w:rsidRDefault="003E4EAC" w:rsidP="003E4EAC">
            <w:pPr>
              <w:spacing w:after="0" w:line="240" w:lineRule="auto"/>
              <w:jc w:val="both"/>
              <w:rPr>
                <w:rFonts w:ascii="Times New Roman" w:hAnsi="Times New Roman" w:cs="Times New Roman"/>
              </w:rPr>
            </w:pPr>
            <w:r w:rsidRPr="003E4EAC">
              <w:rPr>
                <w:rFonts w:ascii="Times New Roman" w:hAnsi="Times New Roman" w:cs="Times New Roman"/>
              </w:rPr>
              <w:t>Избирательные бюллетени неустановленной формы прошу упаковать отдельно и опечатать</w:t>
            </w:r>
          </w:p>
        </w:tc>
      </w:tr>
      <w:tr w:rsidR="003E4EAC" w:rsidRPr="003E4EAC" w:rsidTr="0090229D">
        <w:trPr>
          <w:trHeight w:val="2794"/>
        </w:trPr>
        <w:tc>
          <w:tcPr>
            <w:tcW w:w="3924" w:type="dxa"/>
          </w:tcPr>
          <w:p w:rsidR="003E4EAC" w:rsidRPr="003E4EAC" w:rsidRDefault="003E4EAC" w:rsidP="003E4EAC">
            <w:pPr>
              <w:widowControl w:val="0"/>
              <w:spacing w:after="0" w:line="240" w:lineRule="auto"/>
              <w:jc w:val="center"/>
              <w:rPr>
                <w:rFonts w:ascii="Times New Roman" w:hAnsi="Times New Roman" w:cs="Times New Roman"/>
                <w:b/>
              </w:rPr>
            </w:pPr>
            <w:r w:rsidRPr="003E4EAC">
              <w:rPr>
                <w:rFonts w:ascii="Times New Roman" w:hAnsi="Times New Roman" w:cs="Times New Roman"/>
                <w:b/>
              </w:rPr>
              <w:lastRenderedPageBreak/>
              <w:t>Факультативно</w:t>
            </w:r>
          </w:p>
          <w:p w:rsidR="003E4EAC" w:rsidRPr="003E4EAC" w:rsidRDefault="003E4EAC" w:rsidP="003E4EAC">
            <w:pPr>
              <w:widowControl w:val="0"/>
              <w:spacing w:after="0" w:line="240" w:lineRule="auto"/>
              <w:jc w:val="both"/>
              <w:rPr>
                <w:rFonts w:ascii="Times New Roman" w:hAnsi="Times New Roman" w:cs="Times New Roman"/>
                <w:b/>
              </w:rPr>
            </w:pPr>
            <w:r w:rsidRPr="003E4EAC">
              <w:rPr>
                <w:rFonts w:ascii="Times New Roman" w:hAnsi="Times New Roman" w:cs="Times New Roman"/>
              </w:rPr>
              <w:t xml:space="preserve">В ящике для голосования обнаружены поврежденные избирательные бюллетени </w:t>
            </w:r>
          </w:p>
        </w:tc>
        <w:tc>
          <w:tcPr>
            <w:tcW w:w="5856" w:type="dxa"/>
          </w:tcPr>
          <w:p w:rsidR="003E4EAC" w:rsidRPr="003E4EAC" w:rsidRDefault="003E4EAC" w:rsidP="003E4EAC">
            <w:pPr>
              <w:widowControl w:val="0"/>
              <w:spacing w:after="0" w:line="240" w:lineRule="auto"/>
              <w:jc w:val="center"/>
              <w:rPr>
                <w:rFonts w:ascii="Times New Roman" w:hAnsi="Times New Roman" w:cs="Times New Roman"/>
                <w:b/>
              </w:rPr>
            </w:pPr>
            <w:r w:rsidRPr="003E4EAC">
              <w:rPr>
                <w:rFonts w:ascii="Times New Roman" w:hAnsi="Times New Roman" w:cs="Times New Roman"/>
                <w:b/>
              </w:rPr>
              <w:t>Факультативно</w:t>
            </w:r>
          </w:p>
          <w:p w:rsidR="003E4EAC" w:rsidRPr="003E4EAC" w:rsidRDefault="003E4EAC" w:rsidP="003E4EAC">
            <w:pPr>
              <w:pStyle w:val="ConsPlusNormal"/>
              <w:ind w:firstLine="709"/>
              <w:jc w:val="both"/>
              <w:rPr>
                <w:sz w:val="24"/>
                <w:szCs w:val="24"/>
              </w:rPr>
            </w:pPr>
            <w:r w:rsidRPr="003E4EAC">
              <w:rPr>
                <w:sz w:val="24"/>
                <w:szCs w:val="24"/>
              </w:rPr>
              <w:t>Обнаруженные поврежденные бюллетени в сканирующее устройство не опускаются, а помещаются в конверт, который опечатывается с использованием печатей (пломб), исключающих возможность их снятия без повреждения, помещается в сейф участковой комиссии либо иное специально приспособленное для хранения документов место и не вскрывается до начала подсчета голосов в последний день голосования</w:t>
            </w:r>
          </w:p>
        </w:tc>
      </w:tr>
      <w:tr w:rsidR="003E4EAC" w:rsidRPr="003E4EAC" w:rsidTr="0090229D">
        <w:trPr>
          <w:trHeight w:val="4023"/>
        </w:trPr>
        <w:tc>
          <w:tcPr>
            <w:tcW w:w="3924" w:type="dxa"/>
          </w:tcPr>
          <w:p w:rsidR="003E4EAC" w:rsidRPr="003E4EAC" w:rsidRDefault="003E4EAC" w:rsidP="003E4EAC">
            <w:pPr>
              <w:widowControl w:val="0"/>
              <w:spacing w:after="0" w:line="240" w:lineRule="auto"/>
              <w:jc w:val="both"/>
              <w:rPr>
                <w:rFonts w:ascii="Times New Roman" w:hAnsi="Times New Roman" w:cs="Times New Roman"/>
              </w:rPr>
            </w:pPr>
            <w:r w:rsidRPr="003E4EAC">
              <w:rPr>
                <w:rFonts w:ascii="Times New Roman" w:hAnsi="Times New Roman" w:cs="Times New Roman"/>
                <w:noProof/>
              </w:rPr>
              <w:t>Информирование присутствующих в помещении для голосования членов УИК с правом решающего голоса и лиц, указанных</w:t>
            </w:r>
            <w:r w:rsidRPr="003E4EAC">
              <w:rPr>
                <w:rFonts w:ascii="Times New Roman" w:hAnsi="Times New Roman" w:cs="Times New Roman"/>
              </w:rPr>
              <w:t xml:space="preserve"> в части 5 статьи 32 Федерального закона № 20-ФЗ,  о распечатке   контрольных данных и завершении работы</w:t>
            </w:r>
          </w:p>
        </w:tc>
        <w:tc>
          <w:tcPr>
            <w:tcW w:w="5856" w:type="dxa"/>
          </w:tcPr>
          <w:p w:rsidR="003E4EAC" w:rsidRPr="003E4EAC" w:rsidRDefault="003E4EAC" w:rsidP="003E4EAC">
            <w:pPr>
              <w:widowControl w:val="0"/>
              <w:spacing w:after="0" w:line="240" w:lineRule="auto"/>
              <w:ind w:firstLine="397"/>
              <w:jc w:val="both"/>
              <w:rPr>
                <w:rFonts w:ascii="Times New Roman" w:hAnsi="Times New Roman" w:cs="Times New Roman"/>
                <w:i/>
              </w:rPr>
            </w:pPr>
            <w:r w:rsidRPr="003E4EAC">
              <w:rPr>
                <w:rFonts w:ascii="Times New Roman" w:hAnsi="Times New Roman" w:cs="Times New Roman"/>
                <w:i/>
              </w:rPr>
              <w:t>Распечатки контрольных данных о ходе голосования подписываются председателем, заместителем председателя и секретарем участковой комиссии и заверяются печатью участковой комиссии.</w:t>
            </w:r>
          </w:p>
          <w:p w:rsidR="003E4EAC" w:rsidRPr="003E4EAC" w:rsidRDefault="003E4EAC" w:rsidP="003E4EAC">
            <w:pPr>
              <w:widowControl w:val="0"/>
              <w:spacing w:after="0" w:line="240" w:lineRule="auto"/>
              <w:ind w:firstLine="397"/>
              <w:jc w:val="both"/>
              <w:rPr>
                <w:rFonts w:ascii="Times New Roman" w:hAnsi="Times New Roman" w:cs="Times New Roman"/>
                <w:i/>
              </w:rPr>
            </w:pPr>
            <w:r w:rsidRPr="003E4EAC">
              <w:rPr>
                <w:rFonts w:ascii="Times New Roman" w:hAnsi="Times New Roman" w:cs="Times New Roman"/>
                <w:i/>
              </w:rPr>
              <w:t>Подписанные и заверенные распечатки контрольных данных о ходе голосования хранятся в сейфе участковой комиссии либо ином специально приспособленном для хранения документов месте.</w:t>
            </w:r>
          </w:p>
          <w:p w:rsidR="003E4EAC" w:rsidRPr="003E4EAC" w:rsidRDefault="003E4EAC" w:rsidP="003E4EAC">
            <w:pPr>
              <w:widowControl w:val="0"/>
              <w:spacing w:after="0" w:line="240" w:lineRule="auto"/>
              <w:ind w:firstLine="397"/>
              <w:rPr>
                <w:rFonts w:ascii="Times New Roman" w:hAnsi="Times New Roman" w:cs="Times New Roman"/>
                <w:i/>
              </w:rPr>
            </w:pPr>
          </w:p>
          <w:p w:rsidR="003E4EAC" w:rsidRPr="003E4EAC" w:rsidRDefault="003E4EAC" w:rsidP="003E4EAC">
            <w:pPr>
              <w:widowControl w:val="0"/>
              <w:spacing w:after="0" w:line="240" w:lineRule="auto"/>
              <w:ind w:firstLine="397"/>
              <w:rPr>
                <w:rFonts w:ascii="Times New Roman" w:hAnsi="Times New Roman" w:cs="Times New Roman"/>
              </w:rPr>
            </w:pPr>
            <w:r w:rsidRPr="003E4EAC">
              <w:rPr>
                <w:rFonts w:ascii="Times New Roman" w:hAnsi="Times New Roman" w:cs="Times New Roman"/>
              </w:rPr>
              <w:t>Уважаемый секретарь УИК!</w:t>
            </w:r>
          </w:p>
          <w:p w:rsidR="003E4EAC" w:rsidRPr="003E4EAC" w:rsidRDefault="003E4EAC" w:rsidP="003E4EAC">
            <w:pPr>
              <w:widowControl w:val="0"/>
              <w:spacing w:after="0" w:line="240" w:lineRule="auto"/>
              <w:ind w:firstLine="397"/>
              <w:rPr>
                <w:rFonts w:ascii="Times New Roman" w:hAnsi="Times New Roman" w:cs="Times New Roman"/>
              </w:rPr>
            </w:pPr>
            <w:r w:rsidRPr="003E4EAC">
              <w:rPr>
                <w:rFonts w:ascii="Times New Roman" w:hAnsi="Times New Roman" w:cs="Times New Roman"/>
              </w:rPr>
              <w:t>Прошу выдать желающим копии распечаток контрольных данных.</w:t>
            </w:r>
          </w:p>
          <w:p w:rsidR="003E4EAC" w:rsidRPr="003E4EAC" w:rsidRDefault="003E4EAC" w:rsidP="003E4EAC">
            <w:pPr>
              <w:widowControl w:val="0"/>
              <w:spacing w:after="0" w:line="240" w:lineRule="auto"/>
              <w:ind w:firstLine="397"/>
              <w:jc w:val="both"/>
              <w:rPr>
                <w:rFonts w:ascii="Times New Roman" w:hAnsi="Times New Roman" w:cs="Times New Roman"/>
              </w:rPr>
            </w:pPr>
          </w:p>
          <w:p w:rsidR="003E4EAC" w:rsidRPr="003E4EAC" w:rsidRDefault="003E4EAC" w:rsidP="003E4EAC">
            <w:pPr>
              <w:widowControl w:val="0"/>
              <w:spacing w:after="0" w:line="240" w:lineRule="auto"/>
              <w:ind w:firstLine="397"/>
              <w:jc w:val="both"/>
              <w:rPr>
                <w:rFonts w:ascii="Times New Roman" w:hAnsi="Times New Roman" w:cs="Times New Roman"/>
              </w:rPr>
            </w:pPr>
            <w:r w:rsidRPr="003E4EAC">
              <w:rPr>
                <w:rFonts w:ascii="Times New Roman" w:hAnsi="Times New Roman" w:cs="Times New Roman"/>
              </w:rPr>
              <w:t>Операторы КОИБ!</w:t>
            </w:r>
          </w:p>
          <w:p w:rsidR="003E4EAC" w:rsidRPr="003E4EAC" w:rsidRDefault="003E4EAC" w:rsidP="003E4EAC">
            <w:pPr>
              <w:widowControl w:val="0"/>
              <w:spacing w:after="0" w:line="240" w:lineRule="auto"/>
              <w:ind w:firstLine="397"/>
              <w:jc w:val="both"/>
              <w:rPr>
                <w:rFonts w:ascii="Times New Roman" w:hAnsi="Times New Roman" w:cs="Times New Roman"/>
              </w:rPr>
            </w:pPr>
            <w:r w:rsidRPr="003E4EAC">
              <w:rPr>
                <w:rFonts w:ascii="Times New Roman" w:hAnsi="Times New Roman" w:cs="Times New Roman"/>
              </w:rPr>
              <w:t>Прошу выключить КОИБ</w:t>
            </w:r>
          </w:p>
        </w:tc>
      </w:tr>
    </w:tbl>
    <w:p w:rsidR="003E4EAC" w:rsidRPr="003E4EAC" w:rsidRDefault="003E4EAC" w:rsidP="003E4EAC">
      <w:pPr>
        <w:pStyle w:val="ConsPlusTitle"/>
        <w:spacing w:line="240" w:lineRule="auto"/>
        <w:ind w:firstLine="709"/>
        <w:jc w:val="center"/>
        <w:outlineLvl w:val="2"/>
      </w:pPr>
    </w:p>
    <w:p w:rsidR="003E4EAC" w:rsidRPr="003E4EAC" w:rsidRDefault="003E4EAC" w:rsidP="003E4EAC">
      <w:pPr>
        <w:spacing w:after="0" w:line="240" w:lineRule="auto"/>
        <w:rPr>
          <w:rFonts w:ascii="Times New Roman" w:hAnsi="Times New Roman" w:cs="Times New Roman"/>
          <w:i/>
          <w:noProof/>
        </w:rPr>
      </w:pPr>
      <w:r w:rsidRPr="003E4EAC">
        <w:rPr>
          <w:rFonts w:ascii="Times New Roman" w:hAnsi="Times New Roman" w:cs="Times New Roman"/>
          <w:i/>
          <w:noProof/>
        </w:rPr>
        <w:t>____________________</w:t>
      </w:r>
    </w:p>
    <w:p w:rsidR="003E4EAC" w:rsidRPr="003E4EAC" w:rsidRDefault="003E4EAC" w:rsidP="003E4EAC">
      <w:pPr>
        <w:spacing w:after="0" w:line="240" w:lineRule="auto"/>
        <w:rPr>
          <w:rFonts w:ascii="Times New Roman" w:hAnsi="Times New Roman" w:cs="Times New Roman"/>
          <w:i/>
          <w:noProof/>
        </w:rPr>
      </w:pPr>
      <w:r w:rsidRPr="003E4EAC">
        <w:rPr>
          <w:rFonts w:ascii="Times New Roman" w:hAnsi="Times New Roman" w:cs="Times New Roman"/>
          <w:i/>
          <w:noProof/>
          <w:vertAlign w:val="superscript"/>
        </w:rPr>
        <w:t xml:space="preserve">* </w:t>
      </w:r>
      <w:r w:rsidRPr="003E4EAC">
        <w:rPr>
          <w:rFonts w:ascii="Times New Roman" w:hAnsi="Times New Roman" w:cs="Times New Roman"/>
          <w:i/>
          <w:noProof/>
        </w:rPr>
        <w:t>Применяется при необходимости.</w:t>
      </w:r>
    </w:p>
    <w:p w:rsidR="003E4EAC" w:rsidRPr="003E4EAC" w:rsidRDefault="003E4EAC" w:rsidP="003E4EAC">
      <w:pPr>
        <w:spacing w:after="0" w:line="240" w:lineRule="auto"/>
        <w:rPr>
          <w:rFonts w:ascii="Times New Roman" w:hAnsi="Times New Roman" w:cs="Times New Roman"/>
        </w:rPr>
      </w:pPr>
      <w:r w:rsidRPr="003E4EAC">
        <w:rPr>
          <w:rFonts w:ascii="Times New Roman" w:hAnsi="Times New Roman" w:cs="Times New Roman"/>
          <w:i/>
          <w:noProof/>
          <w:vertAlign w:val="superscript"/>
        </w:rPr>
        <w:t>**</w:t>
      </w:r>
      <w:r w:rsidRPr="003E4EAC">
        <w:rPr>
          <w:rFonts w:ascii="Times New Roman" w:hAnsi="Times New Roman" w:cs="Times New Roman"/>
          <w:i/>
          <w:noProof/>
        </w:rPr>
        <w:t xml:space="preserve"> Либо иным членом УИК с правом решающего голоса в соответствии с распределением обязанностей.</w:t>
      </w:r>
    </w:p>
    <w:p w:rsidR="00000000" w:rsidRPr="003E4EAC" w:rsidRDefault="003E4EAC" w:rsidP="003E4EAC">
      <w:pPr>
        <w:spacing w:after="0" w:line="240" w:lineRule="auto"/>
        <w:rPr>
          <w:rFonts w:ascii="Times New Roman" w:hAnsi="Times New Roman" w:cs="Times New Roman"/>
        </w:rPr>
      </w:pPr>
    </w:p>
    <w:sectPr w:rsidR="00000000" w:rsidRPr="003E4EAC" w:rsidSect="003E4EAC">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3E4EAC"/>
    <w:rsid w:val="003E4E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E4EAC"/>
    <w:pPr>
      <w:widowControl w:val="0"/>
      <w:autoSpaceDE w:val="0"/>
      <w:autoSpaceDN w:val="0"/>
      <w:spacing w:after="0" w:line="240" w:lineRule="auto"/>
      <w:ind w:firstLine="720"/>
    </w:pPr>
    <w:rPr>
      <w:rFonts w:ascii="Times New Roman" w:eastAsia="Times New Roman" w:hAnsi="Times New Roman" w:cs="Times New Roman"/>
      <w:sz w:val="28"/>
      <w:szCs w:val="28"/>
    </w:rPr>
  </w:style>
  <w:style w:type="paragraph" w:customStyle="1" w:styleId="ConsPlusTitle">
    <w:name w:val="ConsPlusTitle"/>
    <w:rsid w:val="003E4EAC"/>
    <w:pPr>
      <w:widowControl w:val="0"/>
      <w:suppressAutoHyphens/>
      <w:spacing w:after="0" w:line="360" w:lineRule="auto"/>
      <w:jc w:val="both"/>
    </w:pPr>
    <w:rPr>
      <w:rFonts w:ascii="Times New Roman" w:eastAsia="Times New Roman" w:hAnsi="Times New Roman" w:cs="Times New Roman"/>
      <w:b/>
      <w:bCs/>
      <w:kern w:val="1"/>
      <w:sz w:val="28"/>
      <w:szCs w:val="28"/>
    </w:rPr>
  </w:style>
  <w:style w:type="character" w:customStyle="1" w:styleId="ConsPlusNormal0">
    <w:name w:val="ConsPlusNormal Знак"/>
    <w:link w:val="ConsPlusNormal"/>
    <w:locked/>
    <w:rsid w:val="003E4EAC"/>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1511</Words>
  <Characters>8617</Characters>
  <Application>Microsoft Office Word</Application>
  <DocSecurity>0</DocSecurity>
  <Lines>71</Lines>
  <Paragraphs>20</Paragraphs>
  <ScaleCrop>false</ScaleCrop>
  <Company/>
  <LinksUpToDate>false</LinksUpToDate>
  <CharactersWithSpaces>10108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Svetlana</cp:lastModifiedBy>
  <cp:revision>2</cp:revision>
  <dcterms:created xsi:type="dcterms:W3CDTF">2023-07-18T10:49:00Z</dcterms:created>
  <dcterms:modified xsi:type="dcterms:W3CDTF">2023-07-18T10:50:00Z</dcterms:modified>
</cp:coreProperties>
</file>